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05614" w14:textId="77777777" w:rsidR="00123110" w:rsidRPr="008209D6" w:rsidRDefault="008209D6" w:rsidP="00797312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 xml:space="preserve">Приложение № 4 </w:t>
      </w:r>
    </w:p>
    <w:p w14:paraId="0ED32E7C" w14:textId="36B9D9FC" w:rsidR="008209D6" w:rsidRPr="008209D6" w:rsidRDefault="008209D6" w:rsidP="00797312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>к муниципальной программе</w:t>
      </w:r>
      <w:r w:rsidR="00962D86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6AB1021" w14:textId="77777777" w:rsidR="008209D6" w:rsidRPr="008209D6" w:rsidRDefault="008209D6" w:rsidP="00797312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 xml:space="preserve">«Повышение инвестиционной привлекательности </w:t>
      </w:r>
      <w:bookmarkStart w:id="0" w:name="_GoBack"/>
      <w:bookmarkEnd w:id="0"/>
      <w:r w:rsidRPr="008209D6">
        <w:rPr>
          <w:rFonts w:ascii="Liberation Serif" w:hAnsi="Liberation Serif" w:cs="Liberation Serif"/>
          <w:sz w:val="28"/>
          <w:szCs w:val="28"/>
        </w:rPr>
        <w:t>городского округа Среднеуральск и создание условий для обеспечения жителей качественными и безопасными услугами потребительского рынка до 2024 года»</w:t>
      </w:r>
    </w:p>
    <w:p w14:paraId="7B96ADF5" w14:textId="68CE7EDE" w:rsidR="008209D6" w:rsidRDefault="008209D6" w:rsidP="00797312">
      <w:pPr>
        <w:widowControl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4E5EADB" w14:textId="77777777" w:rsidR="00797312" w:rsidRPr="00797312" w:rsidRDefault="00797312" w:rsidP="00797312">
      <w:pPr>
        <w:widowControl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E9C8664" w14:textId="77777777" w:rsidR="00494377" w:rsidRDefault="008209D6" w:rsidP="00797312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  <w:r w:rsidRPr="00494377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Методика расчета значений целевых показателей муниципальной программы</w:t>
      </w:r>
      <w:r w:rsidR="00494377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 </w:t>
      </w:r>
    </w:p>
    <w:p w14:paraId="35DC83DE" w14:textId="136FB618" w:rsidR="008209D6" w:rsidRPr="00494377" w:rsidRDefault="00494377" w:rsidP="00797312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«Повышение инвестиционной привлекательности городского округа Среднеуральск и создание условий </w:t>
      </w:r>
      <w:r w:rsidR="00797312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br/>
      </w:r>
      <w:r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для обеспечения жителей качественными и безопасными услугами потребительского рынка до 2024 года»</w:t>
      </w:r>
    </w:p>
    <w:p w14:paraId="67BBB7CF" w14:textId="77777777" w:rsidR="000125A6" w:rsidRPr="00494377" w:rsidRDefault="000125A6" w:rsidP="00797312">
      <w:pPr>
        <w:widowControl w:val="0"/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756"/>
        <w:gridCol w:w="3979"/>
        <w:gridCol w:w="1368"/>
        <w:gridCol w:w="5145"/>
        <w:gridCol w:w="3773"/>
      </w:tblGrid>
      <w:tr w:rsidR="00EB3358" w14:paraId="1E11963E" w14:textId="77777777" w:rsidTr="00797312">
        <w:tc>
          <w:tcPr>
            <w:tcW w:w="781" w:type="dxa"/>
            <w:vAlign w:val="center"/>
          </w:tcPr>
          <w:p w14:paraId="27876A13" w14:textId="77777777" w:rsidR="000125A6" w:rsidRPr="00740726" w:rsidRDefault="000125A6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№ п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en-US" w:eastAsia="ru-RU" w:bidi="ru-RU"/>
              </w:rPr>
              <w:t>/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п</w:t>
            </w:r>
          </w:p>
        </w:tc>
        <w:tc>
          <w:tcPr>
            <w:tcW w:w="4176" w:type="dxa"/>
            <w:vAlign w:val="center"/>
          </w:tcPr>
          <w:p w14:paraId="10FD27A2" w14:textId="77777777" w:rsidR="000125A6" w:rsidRPr="00740726" w:rsidRDefault="000125A6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587" w:type="dxa"/>
            <w:vAlign w:val="center"/>
          </w:tcPr>
          <w:p w14:paraId="5AE62553" w14:textId="77777777" w:rsidR="000125A6" w:rsidRPr="00740726" w:rsidRDefault="000125A6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Ед. измерения</w:t>
            </w:r>
          </w:p>
        </w:tc>
        <w:tc>
          <w:tcPr>
            <w:tcW w:w="5508" w:type="dxa"/>
            <w:vAlign w:val="center"/>
          </w:tcPr>
          <w:p w14:paraId="4A32D930" w14:textId="77777777" w:rsidR="000125A6" w:rsidRPr="00740726" w:rsidRDefault="000125A6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Методика расчета показателя</w:t>
            </w:r>
          </w:p>
        </w:tc>
        <w:tc>
          <w:tcPr>
            <w:tcW w:w="3969" w:type="dxa"/>
            <w:vAlign w:val="center"/>
          </w:tcPr>
          <w:p w14:paraId="1BC2DFD4" w14:textId="77777777" w:rsidR="000125A6" w:rsidRPr="00740726" w:rsidRDefault="000125A6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Источник получения информации</w:t>
            </w:r>
          </w:p>
        </w:tc>
      </w:tr>
      <w:tr w:rsidR="00EB3358" w14:paraId="2BFB5104" w14:textId="77777777" w:rsidTr="00494377">
        <w:tc>
          <w:tcPr>
            <w:tcW w:w="781" w:type="dxa"/>
          </w:tcPr>
          <w:p w14:paraId="23BD9447" w14:textId="77777777" w:rsidR="000125A6" w:rsidRPr="00740726" w:rsidRDefault="00421D52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lang w:eastAsia="ru-RU" w:bidi="ru-RU"/>
              </w:rPr>
              <w:t>1.</w:t>
            </w:r>
          </w:p>
        </w:tc>
        <w:tc>
          <w:tcPr>
            <w:tcW w:w="4176" w:type="dxa"/>
          </w:tcPr>
          <w:p w14:paraId="3AEE33C5" w14:textId="0A2A5415" w:rsidR="000125A6" w:rsidRPr="00494377" w:rsidRDefault="00421D52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740726">
              <w:rPr>
                <w:rFonts w:ascii="Liberation Serif" w:hAnsi="Liberation Serif" w:cs="Liberation Serif"/>
              </w:rPr>
              <w:t xml:space="preserve">Число субъектов малого и среднего предпринимательства в расчете </w:t>
            </w:r>
            <w:r w:rsidR="00797312">
              <w:rPr>
                <w:rFonts w:ascii="Liberation Serif" w:hAnsi="Liberation Serif" w:cs="Liberation Serif"/>
              </w:rPr>
              <w:br/>
            </w:r>
            <w:r w:rsidRPr="00740726">
              <w:rPr>
                <w:rFonts w:ascii="Liberation Serif" w:hAnsi="Liberation Serif" w:cs="Liberation Serif"/>
              </w:rPr>
              <w:t>на 10 тыс. чел. населения</w:t>
            </w:r>
          </w:p>
        </w:tc>
        <w:tc>
          <w:tcPr>
            <w:tcW w:w="587" w:type="dxa"/>
          </w:tcPr>
          <w:p w14:paraId="5F44ED72" w14:textId="77777777" w:rsidR="000125A6" w:rsidRPr="00EB3358" w:rsidRDefault="00421D52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EB3358"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7256294B" w14:textId="77777777" w:rsidR="00421D52" w:rsidRPr="00421D52" w:rsidRDefault="00962D86" w:rsidP="00421D52">
            <w:pPr>
              <w:jc w:val="both"/>
              <w:rPr>
                <w:rFonts w:ascii="Liberation Serif" w:eastAsiaTheme="minorEastAsia" w:hAnsi="Liberation Serif" w:cs="Liberation Serif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Liberation Serif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Liberation Serif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Liberation Serif"/>
                        <w:sz w:val="24"/>
                        <w:szCs w:val="24"/>
                      </w:rPr>
                      <m:t>10000</m:t>
                    </m:r>
                  </m:sub>
                  <m:sup>
                    <m:r>
                      <w:rPr>
                        <w:rFonts w:ascii="Cambria Math" w:hAnsi="Cambria Math" w:cs="Liberation Serif"/>
                        <w:sz w:val="24"/>
                        <w:szCs w:val="24"/>
                      </w:rPr>
                      <m:t>смсп</m:t>
                    </m:r>
                  </m:sup>
                </m:sSubSup>
                <m:r>
                  <w:rPr>
                    <w:rFonts w:ascii="Cambria Math" w:hAnsi="Cambria Math" w:cs="Liberation Serif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Liberation Serif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Liberation Serif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Liberation Serif"/>
                            <w:sz w:val="24"/>
                            <w:szCs w:val="24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 w:cs="Liberation Serif"/>
                            <w:sz w:val="24"/>
                            <w:szCs w:val="24"/>
                          </w:rPr>
                          <m:t>смсп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Liberation Serif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Liberation Serif"/>
                            <w:sz w:val="24"/>
                            <w:szCs w:val="24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 w:cs="Liberation Serif"/>
                            <w:sz w:val="24"/>
                            <w:szCs w:val="24"/>
                          </w:rPr>
                          <m:t>нас</m:t>
                        </m:r>
                      </m:sub>
                    </m:sSub>
                  </m:den>
                </m:f>
                <m:r>
                  <w:rPr>
                    <w:rFonts w:ascii="Cambria Math" w:hAnsi="Cambria Math" w:cs="Liberation Serif"/>
                    <w:sz w:val="24"/>
                    <w:szCs w:val="24"/>
                  </w:rPr>
                  <m:t>∙10000</m:t>
                </m:r>
              </m:oMath>
            </m:oMathPara>
          </w:p>
          <w:p w14:paraId="6E7B1E40" w14:textId="77777777" w:rsidR="00421D52" w:rsidRDefault="00421D52" w:rsidP="000125A6">
            <w:pPr>
              <w:widowControl w:val="0"/>
              <w:rPr>
                <w:rFonts w:ascii="Liberation Serif" w:hAnsi="Liberation Serif" w:cs="Liberation Serif"/>
              </w:rPr>
            </w:pPr>
          </w:p>
          <w:p w14:paraId="04446EC5" w14:textId="77777777" w:rsidR="00740726" w:rsidRDefault="00962D86" w:rsidP="00421D52">
            <w:pPr>
              <w:widowControl w:val="0"/>
              <w:rPr>
                <w:rFonts w:ascii="Liberation Serif" w:hAnsi="Liberation Serif" w:cs="Liberation Serif"/>
                <w:i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</w:rPr>
                    <m:t>Ч</m:t>
                  </m:r>
                </m:e>
                <m:sub>
                  <m:r>
                    <w:rPr>
                      <w:rFonts w:ascii="Cambria Math" w:hAnsi="Cambria Math" w:cs="Liberation Serif"/>
                    </w:rPr>
                    <m:t>смсп</m:t>
                  </m:r>
                </m:sub>
              </m:sSub>
            </m:oMath>
            <w:r w:rsidR="00421D52" w:rsidRPr="00421D52">
              <w:rPr>
                <w:rFonts w:ascii="Liberation Serif" w:hAnsi="Liberation Serif" w:cs="Liberation Serif"/>
                <w:i/>
              </w:rPr>
              <w:t xml:space="preserve"> -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14:paraId="505A363C" w14:textId="3691E789" w:rsidR="000125A6" w:rsidRPr="00421D52" w:rsidRDefault="00421D52" w:rsidP="00421D52">
            <w:pPr>
              <w:widowControl w:val="0"/>
              <w:rPr>
                <w:rFonts w:ascii="Liberation Serif" w:eastAsia="Times New Roman" w:hAnsi="Liberation Serif" w:cs="Liberation Serif"/>
                <w:i/>
                <w:sz w:val="28"/>
                <w:szCs w:val="28"/>
                <w:lang w:eastAsia="ru-RU" w:bidi="ru-RU"/>
              </w:rPr>
            </w:pPr>
            <w:r w:rsidRPr="00421D52">
              <w:rPr>
                <w:rFonts w:ascii="Liberation Serif" w:hAnsi="Liberation Serif" w:cs="Liberation Serif"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</w:rPr>
                    <m:t>Ч</m:t>
                  </m:r>
                </m:e>
                <m:sub>
                  <m:r>
                    <w:rPr>
                      <w:rFonts w:ascii="Cambria Math" w:hAnsi="Cambria Math" w:cs="Liberation Serif"/>
                    </w:rPr>
                    <m:t>нас</m:t>
                  </m:r>
                </m:sub>
              </m:sSub>
            </m:oMath>
            <w:r w:rsidRPr="00421D52">
              <w:rPr>
                <w:rFonts w:ascii="Liberation Serif" w:eastAsiaTheme="minorEastAsia" w:hAnsi="Liberation Serif" w:cs="Liberation Serif"/>
                <w:i/>
              </w:rPr>
              <w:t xml:space="preserve"> </w:t>
            </w:r>
            <w:r w:rsidRPr="00421D52">
              <w:rPr>
                <w:rFonts w:ascii="Liberation Serif" w:hAnsi="Liberation Serif" w:cs="Liberation Serif"/>
                <w:i/>
              </w:rPr>
              <w:t>– численность постоянного населения на начало следующего за отчетным года (расчетные данные территориальных органов Федеральной службы государственной статистики)</w:t>
            </w:r>
          </w:p>
        </w:tc>
        <w:tc>
          <w:tcPr>
            <w:tcW w:w="3969" w:type="dxa"/>
          </w:tcPr>
          <w:p w14:paraId="2FDF7E41" w14:textId="7202E91F" w:rsidR="000125A6" w:rsidRPr="00421D52" w:rsidRDefault="00421D5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ru-RU"/>
              </w:rPr>
            </w:pPr>
            <w:r w:rsidRPr="00421D52">
              <w:rPr>
                <w:rFonts w:ascii="Liberation Serif" w:hAnsi="Liberation Serif" w:cs="Liberation Serif"/>
              </w:rPr>
              <w:t>Единый реестр субъектов малого и среднего предпринимательства Федеральной налоговой службы России; Итоги Всероссийской переписи населения, ежегодные данные текущего учета населения</w:t>
            </w:r>
          </w:p>
        </w:tc>
      </w:tr>
      <w:tr w:rsidR="00EB3358" w14:paraId="742F84DA" w14:textId="77777777" w:rsidTr="00494377">
        <w:tc>
          <w:tcPr>
            <w:tcW w:w="781" w:type="dxa"/>
          </w:tcPr>
          <w:p w14:paraId="635FD247" w14:textId="3FA964BA" w:rsidR="000125A6" w:rsidRPr="00740726" w:rsidRDefault="00421D52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lang w:eastAsia="ru-RU" w:bidi="ru-RU"/>
              </w:rPr>
              <w:t>2.</w:t>
            </w:r>
          </w:p>
        </w:tc>
        <w:tc>
          <w:tcPr>
            <w:tcW w:w="4176" w:type="dxa"/>
          </w:tcPr>
          <w:p w14:paraId="6E12E719" w14:textId="77777777" w:rsidR="000125A6" w:rsidRPr="00740726" w:rsidRDefault="00421D52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740726">
              <w:rPr>
                <w:rFonts w:ascii="Liberation Serif" w:hAnsi="Liberation Serif" w:cs="Liberation Serif"/>
                <w:shd w:val="clear" w:color="auto" w:fill="F7F7F7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</w:t>
            </w:r>
            <w:r w:rsidRPr="00740726">
              <w:rPr>
                <w:rFonts w:ascii="Liberation Serif" w:hAnsi="Liberation Serif" w:cs="Liberation Serif"/>
                <w:shd w:val="clear" w:color="auto" w:fill="F7F7F7"/>
              </w:rPr>
              <w:lastRenderedPageBreak/>
              <w:t>совместителей) всех предприятий и организаций городского округа Среднеуральск</w:t>
            </w:r>
          </w:p>
        </w:tc>
        <w:tc>
          <w:tcPr>
            <w:tcW w:w="587" w:type="dxa"/>
          </w:tcPr>
          <w:p w14:paraId="6638AD34" w14:textId="77777777" w:rsidR="000125A6" w:rsidRPr="00EB3358" w:rsidRDefault="00421D52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EB3358">
              <w:rPr>
                <w:rFonts w:ascii="Liberation Serif" w:eastAsia="Times New Roman" w:hAnsi="Liberation Serif" w:cs="Times New Roman"/>
                <w:lang w:eastAsia="ru-RU" w:bidi="ru-RU"/>
              </w:rPr>
              <w:lastRenderedPageBreak/>
              <w:t>процент</w:t>
            </w:r>
          </w:p>
        </w:tc>
        <w:tc>
          <w:tcPr>
            <w:tcW w:w="5508" w:type="dxa"/>
          </w:tcPr>
          <w:p w14:paraId="27599F4D" w14:textId="77777777" w:rsidR="000125A6" w:rsidRPr="00740726" w:rsidRDefault="00962D86" w:rsidP="00421D52">
            <w:pPr>
              <w:widowContro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 w:bidi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 w:bidi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 w:bidi="ru-RU"/>
                      </w:rPr>
                      <m:t>Д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 w:bidi="ru-RU"/>
                      </w:rPr>
                      <m:t>мл+ср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 w:bidi="ru-RU"/>
                      </w:rPr>
                      <m:t>сспч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 w:bidi="ru-RU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 w:bidi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мл+ср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ссп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 w:bidi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ср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ссп</m:t>
                        </m:r>
                      </m:sup>
                    </m:sSub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 w:bidi="ru-RU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 w:bidi="ru-RU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мл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 w:bidi="ru-RU"/>
                          </w:rPr>
                          <m:t>ссп</m:t>
                        </m:r>
                      </m:sup>
                    </m:sSubSup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 w:bidi="ru-RU"/>
                  </w:rPr>
                  <m:t>∙100</m:t>
                </m:r>
              </m:oMath>
            </m:oMathPara>
          </w:p>
          <w:p w14:paraId="344106AB" w14:textId="77777777" w:rsidR="00740726" w:rsidRPr="00421D52" w:rsidRDefault="00740726" w:rsidP="00421D52">
            <w:pPr>
              <w:widowContro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 w:bidi="ru-RU"/>
              </w:rPr>
            </w:pPr>
          </w:p>
          <w:p w14:paraId="3DA9A2B7" w14:textId="77777777" w:rsidR="00F63F4A" w:rsidRPr="00740726" w:rsidRDefault="00962D86" w:rsidP="00421D52">
            <w:pPr>
              <w:widowControl w:val="0"/>
              <w:rPr>
                <w:rFonts w:ascii="Liberation Serif" w:hAnsi="Liberation Serif" w:cs="Liberation Serif"/>
                <w:i/>
              </w:rPr>
            </w:pPr>
            <m:oMath>
              <m:sSubSup>
                <m:sSubSupPr>
                  <m:ctrlPr>
                    <w:rPr>
                      <w:rFonts w:ascii="Cambria Math" w:hAnsi="Cambria Math" w:cs="Liberation Serif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Liberation Serif"/>
                    </w:rPr>
                    <m:t>Ч</m:t>
                  </m:r>
                </m:e>
                <m:sub>
                  <m:r>
                    <w:rPr>
                      <w:rFonts w:ascii="Cambria Math" w:hAnsi="Cambria Math" w:cs="Liberation Serif"/>
                    </w:rPr>
                    <m:t>мл+ср</m:t>
                  </m:r>
                </m:sub>
                <m:sup>
                  <m:r>
                    <w:rPr>
                      <w:rFonts w:ascii="Cambria Math" w:hAnsi="Cambria Math" w:cs="Liberation Serif"/>
                    </w:rPr>
                    <m:t>ссп</m:t>
                  </m:r>
                </m:sup>
              </m:sSubSup>
              <m:r>
                <w:rPr>
                  <w:rFonts w:ascii="Cambria Math" w:hAnsi="Cambria Math" w:cs="Liberation Serif"/>
                </w:rPr>
                <m:t xml:space="preserve"> </m:t>
              </m:r>
            </m:oMath>
            <w:r w:rsidR="00421D52" w:rsidRPr="00740726">
              <w:rPr>
                <w:rFonts w:ascii="Liberation Serif" w:hAnsi="Liberation Serif" w:cs="Liberation Serif"/>
                <w:i/>
              </w:rPr>
              <w:t xml:space="preserve">– среднесписочная численность работников </w:t>
            </w:r>
            <w:r w:rsidR="00421D52" w:rsidRPr="00740726">
              <w:rPr>
                <w:rFonts w:ascii="Liberation Serif" w:hAnsi="Liberation Serif" w:cs="Liberation Serif"/>
                <w:i/>
              </w:rPr>
              <w:lastRenderedPageBreak/>
              <w:t xml:space="preserve">(без внешних совместителей) малых (включая микро) и средних предприятий – юридических лиц, человек; </w:t>
            </w:r>
          </w:p>
          <w:p w14:paraId="2FD42318" w14:textId="77777777" w:rsidR="00740726" w:rsidRPr="00740726" w:rsidRDefault="00962D86" w:rsidP="00740726">
            <w:pPr>
              <w:widowControl w:val="0"/>
              <w:rPr>
                <w:rFonts w:ascii="Liberation Serif" w:hAnsi="Liberation Serif" w:cs="Liberation Serif"/>
                <w:i/>
              </w:rPr>
            </w:pPr>
            <m:oMath>
              <m:sSubSup>
                <m:sSubSupPr>
                  <m:ctrlPr>
                    <w:rPr>
                      <w:rFonts w:ascii="Cambria Math" w:hAnsi="Cambria Math" w:cs="Liberation Serif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Liberation Serif"/>
                    </w:rPr>
                    <m:t>Ч</m:t>
                  </m:r>
                </m:e>
                <m:sub>
                  <m:r>
                    <w:rPr>
                      <w:rFonts w:ascii="Cambria Math" w:hAnsi="Cambria Math" w:cs="Liberation Serif"/>
                    </w:rPr>
                    <m:t>ср</m:t>
                  </m:r>
                </m:sub>
                <m:sup>
                  <m:r>
                    <w:rPr>
                      <w:rFonts w:ascii="Cambria Math" w:hAnsi="Cambria Math" w:cs="Liberation Serif"/>
                    </w:rPr>
                    <m:t>ссп</m:t>
                  </m:r>
                </m:sup>
              </m:sSubSup>
            </m:oMath>
            <w:r w:rsidR="00421D52" w:rsidRPr="00740726">
              <w:rPr>
                <w:rFonts w:ascii="Liberation Serif" w:hAnsi="Liberation Serif" w:cs="Liberation Serif"/>
                <w:i/>
              </w:rPr>
              <w:t xml:space="preserve"> – среднесписочная численность работников </w:t>
            </w:r>
            <w:r w:rsidR="00740726" w:rsidRPr="00740726">
              <w:rPr>
                <w:rFonts w:ascii="Liberation Serif" w:hAnsi="Liberation Serif" w:cs="Liberation Serif"/>
                <w:i/>
              </w:rPr>
              <w:t>средних предприятий</w:t>
            </w:r>
            <w:r w:rsidR="00421D52" w:rsidRPr="00740726">
              <w:rPr>
                <w:rFonts w:ascii="Liberation Serif" w:hAnsi="Liberation Serif" w:cs="Liberation Serif"/>
                <w:i/>
              </w:rPr>
              <w:t xml:space="preserve">; </w:t>
            </w:r>
          </w:p>
          <w:p w14:paraId="785316AC" w14:textId="166C3E26" w:rsidR="00421D52" w:rsidRPr="00421D52" w:rsidRDefault="00962D86" w:rsidP="00740726">
            <w:pPr>
              <w:widowControl w:val="0"/>
              <w:rPr>
                <w:rFonts w:ascii="Liberation Serif" w:eastAsia="Times New Roman" w:hAnsi="Liberation Serif" w:cs="Times New Roman"/>
                <w:sz w:val="24"/>
                <w:szCs w:val="24"/>
                <w:lang w:eastAsia="ru-RU" w:bidi="ru-RU"/>
              </w:rPr>
            </w:pPr>
            <m:oMath>
              <m:sSubSup>
                <m:sSubSupPr>
                  <m:ctrlPr>
                    <w:rPr>
                      <w:rFonts w:ascii="Cambria Math" w:hAnsi="Cambria Math" w:cs="Liberation Serif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Liberation Serif"/>
                    </w:rPr>
                    <m:t>Ч</m:t>
                  </m:r>
                </m:e>
                <m:sub>
                  <m:r>
                    <w:rPr>
                      <w:rFonts w:ascii="Cambria Math" w:hAnsi="Cambria Math" w:cs="Liberation Serif"/>
                    </w:rPr>
                    <m:t>мл</m:t>
                  </m:r>
                </m:sub>
                <m:sup>
                  <m:r>
                    <w:rPr>
                      <w:rFonts w:ascii="Cambria Math" w:hAnsi="Cambria Math" w:cs="Liberation Serif"/>
                    </w:rPr>
                    <m:t>ссп</m:t>
                  </m:r>
                </m:sup>
              </m:sSubSup>
            </m:oMath>
            <w:r w:rsidR="00740726" w:rsidRPr="00740726">
              <w:rPr>
                <w:rFonts w:ascii="Liberation Serif" w:eastAsiaTheme="minorEastAsia" w:hAnsi="Liberation Serif" w:cs="Liberation Serif"/>
                <w:i/>
              </w:rPr>
              <w:t xml:space="preserve"> </w:t>
            </w:r>
            <w:r w:rsidR="00421D52" w:rsidRPr="00740726">
              <w:rPr>
                <w:rFonts w:ascii="Liberation Serif" w:hAnsi="Liberation Serif" w:cs="Liberation Serif"/>
                <w:i/>
              </w:rPr>
              <w:t>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3969" w:type="dxa"/>
          </w:tcPr>
          <w:p w14:paraId="2699C537" w14:textId="6EC0B594" w:rsidR="000125A6" w:rsidRPr="00740726" w:rsidRDefault="00740726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ru-RU"/>
              </w:rPr>
            </w:pPr>
            <w:r w:rsidRPr="00740726">
              <w:rPr>
                <w:rFonts w:ascii="Liberation Serif" w:hAnsi="Liberation Serif" w:cs="Liberation Serif"/>
              </w:rPr>
              <w:lastRenderedPageBreak/>
              <w:t xml:space="preserve">Единый реестр субъектов малого и среднего предпринимательства Федеральной налоговой службы России, </w:t>
            </w:r>
            <w:r w:rsidR="00065F8D">
              <w:rPr>
                <w:rFonts w:ascii="Liberation Serif" w:hAnsi="Liberation Serif" w:cs="Liberation Serif"/>
              </w:rPr>
              <w:t>статистическая информация</w:t>
            </w:r>
          </w:p>
        </w:tc>
      </w:tr>
      <w:tr w:rsidR="00EB3358" w14:paraId="1118895B" w14:textId="77777777" w:rsidTr="00494377">
        <w:tc>
          <w:tcPr>
            <w:tcW w:w="781" w:type="dxa"/>
          </w:tcPr>
          <w:p w14:paraId="5E089009" w14:textId="77777777" w:rsidR="000125A6" w:rsidRPr="002114A3" w:rsidRDefault="002114A3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val="en-US"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val="en-US" w:eastAsia="ru-RU" w:bidi="ru-RU"/>
              </w:rPr>
              <w:t>3.</w:t>
            </w:r>
          </w:p>
        </w:tc>
        <w:tc>
          <w:tcPr>
            <w:tcW w:w="4176" w:type="dxa"/>
          </w:tcPr>
          <w:p w14:paraId="098A9864" w14:textId="77777777" w:rsidR="000125A6" w:rsidRPr="002114A3" w:rsidRDefault="002114A3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Предоставление консультаций субъектам МСП по вопросам ведения предпринимательской деятельности</w:t>
            </w:r>
          </w:p>
        </w:tc>
        <w:tc>
          <w:tcPr>
            <w:tcW w:w="587" w:type="dxa"/>
          </w:tcPr>
          <w:p w14:paraId="2504F61E" w14:textId="7822C475" w:rsidR="000125A6" w:rsidRPr="002114A3" w:rsidRDefault="002114A3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4A62A2CE" w14:textId="77777777" w:rsidR="000125A6" w:rsidRPr="002114A3" w:rsidRDefault="002114A3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консультаций, предоставленных субъектам МСП по вопросам ведения предпринимательской деятельности, Среднеуральским фондом развития малого предпринимательства</w:t>
            </w:r>
            <w:r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 (далее – Фонд)</w:t>
            </w:r>
          </w:p>
        </w:tc>
        <w:tc>
          <w:tcPr>
            <w:tcW w:w="3969" w:type="dxa"/>
          </w:tcPr>
          <w:p w14:paraId="450CA4BC" w14:textId="68D7B6EF" w:rsidR="000125A6" w:rsidRPr="002114A3" w:rsidRDefault="002114A3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Отчет Фонда о достижении показателей результативности</w:t>
            </w:r>
          </w:p>
        </w:tc>
      </w:tr>
      <w:tr w:rsidR="00EB3358" w14:paraId="1DC9B345" w14:textId="77777777" w:rsidTr="00494377">
        <w:tc>
          <w:tcPr>
            <w:tcW w:w="781" w:type="dxa"/>
          </w:tcPr>
          <w:p w14:paraId="755A1F5A" w14:textId="6089FB46" w:rsidR="000125A6" w:rsidRPr="002114A3" w:rsidRDefault="002114A3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4.</w:t>
            </w:r>
          </w:p>
        </w:tc>
        <w:tc>
          <w:tcPr>
            <w:tcW w:w="4176" w:type="dxa"/>
          </w:tcPr>
          <w:p w14:paraId="1D71C1D9" w14:textId="77777777" w:rsidR="000125A6" w:rsidRPr="002114A3" w:rsidRDefault="002114A3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Организация и проведение образовательных мероприятий для предпринимателей</w:t>
            </w:r>
          </w:p>
        </w:tc>
        <w:tc>
          <w:tcPr>
            <w:tcW w:w="587" w:type="dxa"/>
          </w:tcPr>
          <w:p w14:paraId="302668F1" w14:textId="77777777" w:rsidR="000125A6" w:rsidRPr="002114A3" w:rsidRDefault="002114A3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4C94A77D" w14:textId="77777777" w:rsidR="000125A6" w:rsidRPr="002114A3" w:rsidRDefault="002114A3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проведенных мероприятий для предпринимателей Фондом</w:t>
            </w:r>
          </w:p>
        </w:tc>
        <w:tc>
          <w:tcPr>
            <w:tcW w:w="3969" w:type="dxa"/>
          </w:tcPr>
          <w:p w14:paraId="7DEA3A40" w14:textId="77777777" w:rsidR="000125A6" w:rsidRDefault="002114A3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eastAsia="ru-RU" w:bidi="ru-RU"/>
              </w:rPr>
              <w:t>Отчет Фонда о достижении показателей результативности</w:t>
            </w:r>
          </w:p>
        </w:tc>
      </w:tr>
      <w:tr w:rsidR="00EB3358" w14:paraId="73E1AE9E" w14:textId="77777777" w:rsidTr="00494377">
        <w:tc>
          <w:tcPr>
            <w:tcW w:w="781" w:type="dxa"/>
          </w:tcPr>
          <w:p w14:paraId="5DEF2805" w14:textId="77777777" w:rsidR="000125A6" w:rsidRPr="00065F8D" w:rsidRDefault="002114A3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5.</w:t>
            </w:r>
          </w:p>
        </w:tc>
        <w:tc>
          <w:tcPr>
            <w:tcW w:w="4176" w:type="dxa"/>
          </w:tcPr>
          <w:p w14:paraId="3ADF2C5F" w14:textId="77777777" w:rsidR="000125A6" w:rsidRPr="00065F8D" w:rsidRDefault="002114A3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Имущественная поддержка организаций, образующих инфраструктуру поддержки субъектов МСП. Предоставлен</w:t>
            </w:r>
            <w:r w:rsidR="00065F8D"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ие помещения Среднеуральскому фонду развития малого предпринимательства в долгосрочной перспективе на безвозмездной основе</w:t>
            </w:r>
          </w:p>
        </w:tc>
        <w:tc>
          <w:tcPr>
            <w:tcW w:w="587" w:type="dxa"/>
          </w:tcPr>
          <w:p w14:paraId="1EB60936" w14:textId="77777777" w:rsidR="000125A6" w:rsidRPr="00065F8D" w:rsidRDefault="00065F8D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488C2825" w14:textId="77777777" w:rsidR="000125A6" w:rsidRPr="00065F8D" w:rsidRDefault="00065F8D" w:rsidP="00065F8D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Количество помещений, </w:t>
            </w: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Предоставлен</w:t>
            </w: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ное</w:t>
            </w: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lang w:eastAsia="ru-RU" w:bidi="ru-RU"/>
              </w:rPr>
              <w:t xml:space="preserve">Фонду </w:t>
            </w: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в долгосрочной перспективе на безвозмездной основе</w:t>
            </w:r>
          </w:p>
        </w:tc>
        <w:tc>
          <w:tcPr>
            <w:tcW w:w="3969" w:type="dxa"/>
          </w:tcPr>
          <w:p w14:paraId="43ECF0E1" w14:textId="77777777" w:rsidR="000125A6" w:rsidRPr="00065F8D" w:rsidRDefault="00065F8D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Договор Фонда с Управлением муниципальным имуществом</w:t>
            </w:r>
          </w:p>
        </w:tc>
      </w:tr>
      <w:tr w:rsidR="00EB3358" w14:paraId="4F2A1FFD" w14:textId="77777777" w:rsidTr="00494377">
        <w:tc>
          <w:tcPr>
            <w:tcW w:w="781" w:type="dxa"/>
          </w:tcPr>
          <w:p w14:paraId="33F4DD28" w14:textId="77777777" w:rsidR="000125A6" w:rsidRPr="00065F8D" w:rsidRDefault="00065F8D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6.</w:t>
            </w:r>
          </w:p>
        </w:tc>
        <w:tc>
          <w:tcPr>
            <w:tcW w:w="4176" w:type="dxa"/>
          </w:tcPr>
          <w:p w14:paraId="53D527D0" w14:textId="77777777" w:rsidR="000125A6" w:rsidRPr="00065F8D" w:rsidRDefault="00065F8D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Функционирование в сети Интернет сайта Среднеуральского фонда развития малого предпринимательства</w:t>
            </w:r>
          </w:p>
        </w:tc>
        <w:tc>
          <w:tcPr>
            <w:tcW w:w="587" w:type="dxa"/>
          </w:tcPr>
          <w:p w14:paraId="33654010" w14:textId="77777777" w:rsidR="000125A6" w:rsidRPr="00065F8D" w:rsidRDefault="00065F8D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4E57760F" w14:textId="77777777" w:rsidR="000125A6" w:rsidRPr="00065F8D" w:rsidRDefault="00065F8D" w:rsidP="000125A6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Количество сайтов Фонда, ведение сайта</w:t>
            </w:r>
          </w:p>
        </w:tc>
        <w:tc>
          <w:tcPr>
            <w:tcW w:w="3969" w:type="dxa"/>
          </w:tcPr>
          <w:p w14:paraId="0C590BE6" w14:textId="77777777" w:rsidR="000125A6" w:rsidRPr="00065F8D" w:rsidRDefault="00065F8D" w:rsidP="00797312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065F8D">
              <w:rPr>
                <w:rFonts w:ascii="Liberation Serif" w:eastAsia="Times New Roman" w:hAnsi="Liberation Serif" w:cs="Times New Roman"/>
                <w:lang w:eastAsia="ru-RU" w:bidi="ru-RU"/>
              </w:rPr>
              <w:t>Отчет Фонда о достижении показателей результативности</w:t>
            </w:r>
          </w:p>
        </w:tc>
      </w:tr>
      <w:tr w:rsidR="00EB3358" w14:paraId="72630E54" w14:textId="77777777" w:rsidTr="00494377">
        <w:tc>
          <w:tcPr>
            <w:tcW w:w="781" w:type="dxa"/>
          </w:tcPr>
          <w:p w14:paraId="1E1A17E9" w14:textId="77777777" w:rsidR="000125A6" w:rsidRPr="00EB3358" w:rsidRDefault="00065F8D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EB3358">
              <w:rPr>
                <w:rFonts w:ascii="Liberation Serif" w:eastAsia="Times New Roman" w:hAnsi="Liberation Serif" w:cs="Liberation Serif"/>
                <w:lang w:eastAsia="ru-RU" w:bidi="ru-RU"/>
              </w:rPr>
              <w:t>7.</w:t>
            </w:r>
          </w:p>
        </w:tc>
        <w:tc>
          <w:tcPr>
            <w:tcW w:w="4176" w:type="dxa"/>
          </w:tcPr>
          <w:p w14:paraId="6A1407CE" w14:textId="77777777" w:rsidR="000125A6" w:rsidRPr="00EB3358" w:rsidRDefault="00065F8D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EB3358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Объем инвестиций в основной капитал за счет всех источников </w:t>
            </w:r>
            <w:r w:rsidR="00EB3358" w:rsidRPr="00EB3358">
              <w:rPr>
                <w:rFonts w:ascii="Liberation Serif" w:eastAsia="Times New Roman" w:hAnsi="Liberation Serif" w:cs="Liberation Serif"/>
                <w:lang w:eastAsia="ru-RU" w:bidi="ru-RU"/>
              </w:rPr>
              <w:t>финансирования</w:t>
            </w:r>
          </w:p>
        </w:tc>
        <w:tc>
          <w:tcPr>
            <w:tcW w:w="587" w:type="dxa"/>
          </w:tcPr>
          <w:p w14:paraId="1D7C5297" w14:textId="77777777" w:rsidR="000125A6" w:rsidRPr="00EB3358" w:rsidRDefault="00065F8D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EB3358">
              <w:rPr>
                <w:rFonts w:ascii="Liberation Serif" w:eastAsia="Times New Roman" w:hAnsi="Liberation Serif" w:cs="Liberation Serif"/>
                <w:lang w:eastAsia="ru-RU" w:bidi="ru-RU"/>
              </w:rPr>
              <w:t>млн.</w:t>
            </w:r>
            <w:r w:rsidR="00EB3358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</w:t>
            </w:r>
            <w:r w:rsidRPr="00EB3358">
              <w:rPr>
                <w:rFonts w:ascii="Liberation Serif" w:eastAsia="Times New Roman" w:hAnsi="Liberation Serif" w:cs="Liberation Serif"/>
                <w:lang w:eastAsia="ru-RU" w:bidi="ru-RU"/>
              </w:rPr>
              <w:t>руб.</w:t>
            </w:r>
          </w:p>
        </w:tc>
        <w:tc>
          <w:tcPr>
            <w:tcW w:w="5508" w:type="dxa"/>
          </w:tcPr>
          <w:p w14:paraId="45791BC9" w14:textId="77777777" w:rsidR="000125A6" w:rsidRP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EB3358">
              <w:rPr>
                <w:rFonts w:ascii="Liberation Serif" w:eastAsia="Times New Roman" w:hAnsi="Liberation Serif" w:cs="Liberation Serif"/>
                <w:lang w:eastAsia="ru-RU" w:bidi="ru-RU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3969" w:type="dxa"/>
          </w:tcPr>
          <w:p w14:paraId="522BB8F2" w14:textId="77777777" w:rsidR="000125A6" w:rsidRPr="00EB3358" w:rsidRDefault="00494377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Р</w:t>
            </w:r>
            <w:r w:rsidRPr="00494377">
              <w:rPr>
                <w:rFonts w:ascii="Liberation Serif" w:eastAsia="Times New Roman" w:hAnsi="Liberation Serif" w:cs="Liberation Serif"/>
                <w:lang w:eastAsia="ru-RU" w:bidi="ru-RU"/>
              </w:rPr>
              <w:t>асчетные данные территориальных органов Федеральной службы государственной статистики</w:t>
            </w:r>
          </w:p>
        </w:tc>
      </w:tr>
      <w:tr w:rsidR="00EB3358" w14:paraId="7846B97D" w14:textId="77777777" w:rsidTr="00494377">
        <w:trPr>
          <w:trHeight w:val="206"/>
        </w:trPr>
        <w:tc>
          <w:tcPr>
            <w:tcW w:w="781" w:type="dxa"/>
          </w:tcPr>
          <w:p w14:paraId="5D29945D" w14:textId="77777777" w:rsidR="00EB3358" w:rsidRP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8.</w:t>
            </w:r>
          </w:p>
        </w:tc>
        <w:tc>
          <w:tcPr>
            <w:tcW w:w="4176" w:type="dxa"/>
          </w:tcPr>
          <w:p w14:paraId="1F2DAAB3" w14:textId="77777777" w:rsidR="00EB3358" w:rsidRP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созданных рабочих мест при реализации инвестиционных проектов</w:t>
            </w:r>
          </w:p>
        </w:tc>
        <w:tc>
          <w:tcPr>
            <w:tcW w:w="587" w:type="dxa"/>
          </w:tcPr>
          <w:p w14:paraId="35FA529F" w14:textId="77777777" w:rsidR="00EB3358" w:rsidRP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5F405D13" w14:textId="77777777" w:rsidR="00EB3358" w:rsidRP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созданных рабочих мест при реализации инвестиционных проектов</w:t>
            </w:r>
          </w:p>
        </w:tc>
        <w:tc>
          <w:tcPr>
            <w:tcW w:w="3969" w:type="dxa"/>
          </w:tcPr>
          <w:p w14:paraId="433F8E66" w14:textId="63F32B28" w:rsidR="00EB3358" w:rsidRP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Запросы предприятиям городского округа Среднеуральск, МКУ «Управлени</w:t>
            </w:r>
            <w:r w:rsidR="00797312">
              <w:rPr>
                <w:rFonts w:ascii="Liberation Serif" w:eastAsia="Times New Roman" w:hAnsi="Liberation Serif" w:cs="Liberation Serif"/>
                <w:lang w:eastAsia="ru-RU" w:bidi="ru-RU"/>
              </w:rPr>
              <w:t>е</w:t>
            </w:r>
            <w:r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ЖКХ», МКУ «У</w:t>
            </w:r>
            <w:r w:rsidR="00797312">
              <w:rPr>
                <w:rFonts w:ascii="Liberation Serif" w:eastAsia="Times New Roman" w:hAnsi="Liberation Serif" w:cs="Liberation Serif"/>
                <w:lang w:eastAsia="ru-RU" w:bidi="ru-RU"/>
              </w:rPr>
              <w:t>правление капитального строительства городского округа Среднеуральск</w:t>
            </w: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»</w:t>
            </w:r>
          </w:p>
        </w:tc>
      </w:tr>
      <w:tr w:rsidR="00EB3358" w14:paraId="51D5D695" w14:textId="77777777" w:rsidTr="00494377">
        <w:trPr>
          <w:trHeight w:val="206"/>
        </w:trPr>
        <w:tc>
          <w:tcPr>
            <w:tcW w:w="781" w:type="dxa"/>
          </w:tcPr>
          <w:p w14:paraId="4C46F9D4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9.</w:t>
            </w:r>
          </w:p>
        </w:tc>
        <w:tc>
          <w:tcPr>
            <w:tcW w:w="4176" w:type="dxa"/>
          </w:tcPr>
          <w:p w14:paraId="59EB18F3" w14:textId="77777777" w:rsid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инвестпроектов, реализуемых на территории городского округа Среднеуральск</w:t>
            </w:r>
          </w:p>
        </w:tc>
        <w:tc>
          <w:tcPr>
            <w:tcW w:w="587" w:type="dxa"/>
          </w:tcPr>
          <w:p w14:paraId="2B290170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5F28F363" w14:textId="77777777" w:rsid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инвестпроектов, реализуемых на территории городского округа Среднеуральск</w:t>
            </w:r>
          </w:p>
        </w:tc>
        <w:tc>
          <w:tcPr>
            <w:tcW w:w="3969" w:type="dxa"/>
          </w:tcPr>
          <w:p w14:paraId="410E04AA" w14:textId="18834A5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Запросы предприятиям городского округа Среднеуральск, МКУ «Управлени</w:t>
            </w:r>
            <w:r w:rsidR="00797312">
              <w:rPr>
                <w:rFonts w:ascii="Liberation Serif" w:eastAsia="Times New Roman" w:hAnsi="Liberation Serif" w:cs="Liberation Serif"/>
                <w:lang w:eastAsia="ru-RU" w:bidi="ru-RU"/>
              </w:rPr>
              <w:t>е</w:t>
            </w:r>
            <w:r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ЖКХ», МКУ «Управлени</w:t>
            </w:r>
            <w:r w:rsidR="00797312">
              <w:rPr>
                <w:rFonts w:ascii="Liberation Serif" w:eastAsia="Times New Roman" w:hAnsi="Liberation Serif" w:cs="Liberation Serif"/>
                <w:lang w:eastAsia="ru-RU" w:bidi="ru-RU"/>
              </w:rPr>
              <w:t>е</w:t>
            </w:r>
            <w:r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образования</w:t>
            </w:r>
            <w:r w:rsidR="00797312"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 городского округа Среднеуральск</w:t>
            </w:r>
            <w:r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», </w:t>
            </w:r>
            <w:r w:rsidR="00797312">
              <w:rPr>
                <w:rFonts w:ascii="Liberation Serif" w:eastAsia="Times New Roman" w:hAnsi="Liberation Serif" w:cs="Liberation Serif"/>
                <w:lang w:eastAsia="ru-RU" w:bidi="ru-RU"/>
              </w:rPr>
              <w:t>МКУ «Управление капитального строительства городского округа Среднеуральск»</w:t>
            </w:r>
          </w:p>
        </w:tc>
      </w:tr>
      <w:tr w:rsidR="00EB3358" w14:paraId="2292F515" w14:textId="77777777" w:rsidTr="00494377">
        <w:trPr>
          <w:trHeight w:val="206"/>
        </w:trPr>
        <w:tc>
          <w:tcPr>
            <w:tcW w:w="781" w:type="dxa"/>
          </w:tcPr>
          <w:p w14:paraId="1395F064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10.</w:t>
            </w:r>
          </w:p>
        </w:tc>
        <w:tc>
          <w:tcPr>
            <w:tcW w:w="4176" w:type="dxa"/>
          </w:tcPr>
          <w:p w14:paraId="7A33F322" w14:textId="77777777" w:rsid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выступлений, публикаций материалов презентационного характера в СМИ, на мероприятиях выставочного характера</w:t>
            </w:r>
          </w:p>
        </w:tc>
        <w:tc>
          <w:tcPr>
            <w:tcW w:w="587" w:type="dxa"/>
          </w:tcPr>
          <w:p w14:paraId="36035225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38731368" w14:textId="77777777" w:rsid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выступлений, публикаций материалов презентационного характера в СМИ, на мероприятиях выставочного характера</w:t>
            </w:r>
          </w:p>
        </w:tc>
        <w:tc>
          <w:tcPr>
            <w:tcW w:w="3969" w:type="dxa"/>
          </w:tcPr>
          <w:p w14:paraId="31BC5EF0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Официальный сайт городского округа Среднеуральск, ГАУПСО «Редакция газеты «Среднеуральская волна»</w:t>
            </w:r>
          </w:p>
        </w:tc>
      </w:tr>
      <w:tr w:rsidR="00EB3358" w14:paraId="62BC63DB" w14:textId="77777777" w:rsidTr="00494377">
        <w:trPr>
          <w:trHeight w:val="250"/>
        </w:trPr>
        <w:tc>
          <w:tcPr>
            <w:tcW w:w="781" w:type="dxa"/>
          </w:tcPr>
          <w:p w14:paraId="7AD0DC93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11.</w:t>
            </w:r>
          </w:p>
        </w:tc>
        <w:tc>
          <w:tcPr>
            <w:tcW w:w="4176" w:type="dxa"/>
          </w:tcPr>
          <w:p w14:paraId="39AAEB37" w14:textId="77777777" w:rsid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Оборот розничной торговли в ценах соответствующего периода</w:t>
            </w:r>
          </w:p>
        </w:tc>
        <w:tc>
          <w:tcPr>
            <w:tcW w:w="587" w:type="dxa"/>
          </w:tcPr>
          <w:p w14:paraId="6D0E618A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млн. руб.</w:t>
            </w:r>
          </w:p>
        </w:tc>
        <w:tc>
          <w:tcPr>
            <w:tcW w:w="5508" w:type="dxa"/>
          </w:tcPr>
          <w:p w14:paraId="5BC0CCB0" w14:textId="77777777" w:rsid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Оборот розничной торговли в ценах соответствующего периода</w:t>
            </w:r>
          </w:p>
        </w:tc>
        <w:tc>
          <w:tcPr>
            <w:tcW w:w="3969" w:type="dxa"/>
          </w:tcPr>
          <w:p w14:paraId="0E7968F6" w14:textId="77777777" w:rsidR="00EB3358" w:rsidRDefault="00494377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Р</w:t>
            </w:r>
            <w:r w:rsidRPr="00494377">
              <w:rPr>
                <w:rFonts w:ascii="Liberation Serif" w:eastAsia="Times New Roman" w:hAnsi="Liberation Serif" w:cs="Liberation Serif"/>
                <w:lang w:eastAsia="ru-RU" w:bidi="ru-RU"/>
              </w:rPr>
              <w:t>асчетные данные территориальных органов Федеральной службы государственной статистики</w:t>
            </w:r>
          </w:p>
        </w:tc>
      </w:tr>
      <w:tr w:rsidR="00EB3358" w14:paraId="4D898C0B" w14:textId="77777777" w:rsidTr="00494377">
        <w:trPr>
          <w:trHeight w:val="250"/>
        </w:trPr>
        <w:tc>
          <w:tcPr>
            <w:tcW w:w="781" w:type="dxa"/>
          </w:tcPr>
          <w:p w14:paraId="704FB521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12.</w:t>
            </w:r>
          </w:p>
        </w:tc>
        <w:tc>
          <w:tcPr>
            <w:tcW w:w="4176" w:type="dxa"/>
          </w:tcPr>
          <w:p w14:paraId="3CE49465" w14:textId="77777777" w:rsid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Оборот общественного питания</w:t>
            </w:r>
          </w:p>
        </w:tc>
        <w:tc>
          <w:tcPr>
            <w:tcW w:w="587" w:type="dxa"/>
          </w:tcPr>
          <w:p w14:paraId="281DC5A1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млн. руб.</w:t>
            </w:r>
          </w:p>
        </w:tc>
        <w:tc>
          <w:tcPr>
            <w:tcW w:w="5508" w:type="dxa"/>
          </w:tcPr>
          <w:p w14:paraId="19336A49" w14:textId="77777777" w:rsidR="00EB3358" w:rsidRDefault="00EB3358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Оборот общественного питания</w:t>
            </w:r>
          </w:p>
        </w:tc>
        <w:tc>
          <w:tcPr>
            <w:tcW w:w="3969" w:type="dxa"/>
          </w:tcPr>
          <w:p w14:paraId="64814038" w14:textId="77777777" w:rsidR="00EB3358" w:rsidRPr="00EB3358" w:rsidRDefault="00494377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Р</w:t>
            </w:r>
            <w:r w:rsidRPr="00494377">
              <w:rPr>
                <w:rFonts w:ascii="Liberation Serif" w:eastAsia="Times New Roman" w:hAnsi="Liberation Serif" w:cs="Liberation Serif"/>
                <w:lang w:eastAsia="ru-RU" w:bidi="ru-RU"/>
              </w:rPr>
              <w:t>асчетные данные территориальных органов Федеральной службы государственной статистики</w:t>
            </w:r>
          </w:p>
        </w:tc>
      </w:tr>
      <w:tr w:rsidR="00EB3358" w14:paraId="5776D14D" w14:textId="77777777" w:rsidTr="00494377">
        <w:trPr>
          <w:trHeight w:val="250"/>
        </w:trPr>
        <w:tc>
          <w:tcPr>
            <w:tcW w:w="781" w:type="dxa"/>
          </w:tcPr>
          <w:p w14:paraId="30CE6AD2" w14:textId="77777777" w:rsidR="00EB3358" w:rsidRDefault="00EB3358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13.</w:t>
            </w:r>
          </w:p>
        </w:tc>
        <w:tc>
          <w:tcPr>
            <w:tcW w:w="4176" w:type="dxa"/>
          </w:tcPr>
          <w:p w14:paraId="79E4D88C" w14:textId="77777777" w:rsidR="00EB3358" w:rsidRDefault="00D25872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Число предоставляемых мест при проведении ярмарок на территории городского округа Среднеуральск в соответствии с утвержденным планом</w:t>
            </w:r>
          </w:p>
        </w:tc>
        <w:tc>
          <w:tcPr>
            <w:tcW w:w="587" w:type="dxa"/>
          </w:tcPr>
          <w:p w14:paraId="5B546007" w14:textId="77777777" w:rsidR="00EB3358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4EF4DF68" w14:textId="77777777" w:rsidR="00EB3358" w:rsidRDefault="00494377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мест, предоставляемых при проведении ярмарок</w:t>
            </w:r>
          </w:p>
        </w:tc>
        <w:tc>
          <w:tcPr>
            <w:tcW w:w="3969" w:type="dxa"/>
          </w:tcPr>
          <w:p w14:paraId="232B8415" w14:textId="77777777" w:rsidR="00EB3358" w:rsidRPr="00EB3358" w:rsidRDefault="00494377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Фактические данные</w:t>
            </w:r>
          </w:p>
        </w:tc>
      </w:tr>
      <w:tr w:rsidR="00D25872" w14:paraId="0B9D4BEB" w14:textId="77777777" w:rsidTr="00494377">
        <w:trPr>
          <w:trHeight w:val="250"/>
        </w:trPr>
        <w:tc>
          <w:tcPr>
            <w:tcW w:w="781" w:type="dxa"/>
          </w:tcPr>
          <w:p w14:paraId="04484F3E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14.</w:t>
            </w:r>
          </w:p>
        </w:tc>
        <w:tc>
          <w:tcPr>
            <w:tcW w:w="4176" w:type="dxa"/>
          </w:tcPr>
          <w:p w14:paraId="6514AFF3" w14:textId="77777777" w:rsidR="00D25872" w:rsidRDefault="00D25872" w:rsidP="00D2587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Обеспеченность населения городского округа Среднеуральск торговыми площадям в расчете на 1000 чел.</w:t>
            </w:r>
          </w:p>
        </w:tc>
        <w:tc>
          <w:tcPr>
            <w:tcW w:w="587" w:type="dxa"/>
          </w:tcPr>
          <w:p w14:paraId="65AEE07B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кв. м.</w:t>
            </w:r>
          </w:p>
        </w:tc>
        <w:tc>
          <w:tcPr>
            <w:tcW w:w="5508" w:type="dxa"/>
          </w:tcPr>
          <w:p w14:paraId="00E6BB69" w14:textId="77777777" w:rsidR="00D25872" w:rsidRPr="00797312" w:rsidRDefault="00494377" w:rsidP="00494377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О=</m:t>
                </m:r>
                <m:f>
                  <m:fPr>
                    <m:ctrlPr>
                      <w:rPr>
                        <w:rFonts w:ascii="Cambria Math" w:eastAsia="Times New Roman" w:hAnsi="Cambria Math" w:cs="Liberation Serif"/>
                        <w:i/>
                        <w:lang w:eastAsia="ru-RU" w:bidi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Liberation Serif"/>
                            <w:i/>
                            <w:lang w:eastAsia="ru-RU" w:bidi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Liberation Serif"/>
                            <w:lang w:eastAsia="ru-RU" w:bidi="ru-RU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Liberation Serif"/>
                            <w:lang w:eastAsia="ru-RU" w:bidi="ru-RU"/>
                          </w:rPr>
                          <m:t>т.п.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Liberation Serif"/>
                            <w:i/>
                            <w:lang w:eastAsia="ru-RU" w:bidi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Liberation Serif"/>
                            <w:lang w:eastAsia="ru-RU" w:bidi="ru-RU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Liberation Serif"/>
                            <w:lang w:eastAsia="ru-RU" w:bidi="ru-RU"/>
                          </w:rPr>
                          <m:t>нас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Liberation Serif"/>
                    <w:lang w:eastAsia="ru-RU" w:bidi="ru-RU"/>
                  </w:rPr>
                  <m:t>∙1000, где</m:t>
                </m:r>
              </m:oMath>
            </m:oMathPara>
          </w:p>
          <w:p w14:paraId="2EB04DC3" w14:textId="77777777" w:rsidR="00243070" w:rsidRPr="00797312" w:rsidRDefault="00243070" w:rsidP="00494377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</w:p>
          <w:p w14:paraId="3CA40889" w14:textId="77777777" w:rsidR="00494377" w:rsidRPr="00797312" w:rsidRDefault="00962D86" w:rsidP="00494377">
            <w:pPr>
              <w:widowControl w:val="0"/>
              <w:rPr>
                <w:rFonts w:ascii="Liberation Serif" w:eastAsia="Times New Roman" w:hAnsi="Liberation Serif" w:cs="Liberation Serif"/>
                <w:i/>
                <w:lang w:eastAsia="ru-RU" w:bidi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lang w:eastAsia="ru-RU" w:bidi="ru-RU"/>
                    </w:rPr>
                    <m:t>О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lang w:eastAsia="ru-RU" w:bidi="ru-RU"/>
                    </w:rPr>
                    <m:t>т.п.</m:t>
                  </m:r>
                </m:sub>
              </m:sSub>
            </m:oMath>
            <w:r w:rsidR="00494377" w:rsidRPr="00797312"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 xml:space="preserve"> - общая торговая площадь;</w:t>
            </w:r>
          </w:p>
          <w:p w14:paraId="7BE834D0" w14:textId="5199074E" w:rsidR="00494377" w:rsidRPr="00797312" w:rsidRDefault="00962D86" w:rsidP="00494377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lang w:eastAsia="ru-RU" w:bidi="ru-RU"/>
                    </w:rPr>
                    <m:t>Ч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lang w:eastAsia="ru-RU" w:bidi="ru-RU"/>
                    </w:rPr>
                    <m:t>нас</m:t>
                  </m:r>
                </m:sub>
              </m:sSub>
            </m:oMath>
            <w:r w:rsidR="00494377" w:rsidRPr="00797312"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 xml:space="preserve"> – численность постоянного населения</w:t>
            </w:r>
          </w:p>
        </w:tc>
        <w:tc>
          <w:tcPr>
            <w:tcW w:w="3969" w:type="dxa"/>
          </w:tcPr>
          <w:p w14:paraId="163F0B32" w14:textId="77777777" w:rsidR="00D25872" w:rsidRPr="00494377" w:rsidRDefault="00494377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Р</w:t>
            </w:r>
            <w:r w:rsidRPr="00494377">
              <w:rPr>
                <w:rFonts w:ascii="Liberation Serif" w:hAnsi="Liberation Serif" w:cs="Liberation Serif"/>
              </w:rPr>
              <w:t>асчетные данные территориальных органов Федеральной службы государственной статистики</w:t>
            </w:r>
            <w:r>
              <w:rPr>
                <w:rFonts w:ascii="Liberation Serif" w:hAnsi="Liberation Serif" w:cs="Liberation Serif"/>
              </w:rPr>
              <w:t>, схема размещения нестационарных торговых объектов, Дислокация предприятий потребительского рынка, расположенных на территории городского округа Среднеуральск</w:t>
            </w:r>
          </w:p>
        </w:tc>
      </w:tr>
      <w:tr w:rsidR="00D25872" w14:paraId="7C67407B" w14:textId="77777777" w:rsidTr="00494377">
        <w:trPr>
          <w:trHeight w:val="250"/>
        </w:trPr>
        <w:tc>
          <w:tcPr>
            <w:tcW w:w="781" w:type="dxa"/>
          </w:tcPr>
          <w:p w14:paraId="2C76262D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15.</w:t>
            </w:r>
          </w:p>
        </w:tc>
        <w:tc>
          <w:tcPr>
            <w:tcW w:w="4176" w:type="dxa"/>
          </w:tcPr>
          <w:p w14:paraId="4BA361D7" w14:textId="77777777" w:rsidR="00D25872" w:rsidRDefault="00D25872" w:rsidP="00D2587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 xml:space="preserve">Обеспечение размещения информации в области защиты прав потребителей в информационной телекоммуникационной сети «Интернет» на официальном сайте </w:t>
            </w:r>
            <w:r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 xml:space="preserve">городского округа Среднеуральск </w:t>
            </w:r>
          </w:p>
        </w:tc>
        <w:tc>
          <w:tcPr>
            <w:tcW w:w="587" w:type="dxa"/>
          </w:tcPr>
          <w:p w14:paraId="55ED589C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lastRenderedPageBreak/>
              <w:t>единиц</w:t>
            </w:r>
          </w:p>
        </w:tc>
        <w:tc>
          <w:tcPr>
            <w:tcW w:w="5508" w:type="dxa"/>
          </w:tcPr>
          <w:p w14:paraId="0D6D3AE8" w14:textId="77777777" w:rsidR="00D25872" w:rsidRDefault="00D25872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размещенных объявлений на официальном сайте городского округа Среднеуральск</w:t>
            </w:r>
          </w:p>
        </w:tc>
        <w:tc>
          <w:tcPr>
            <w:tcW w:w="3969" w:type="dxa"/>
          </w:tcPr>
          <w:p w14:paraId="32798EC7" w14:textId="77777777" w:rsidR="00D25872" w:rsidRPr="00EB3358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Официальный сайт городского округа Среднеуральск</w:t>
            </w:r>
          </w:p>
        </w:tc>
      </w:tr>
      <w:tr w:rsidR="00D25872" w14:paraId="17859A2C" w14:textId="77777777" w:rsidTr="00494377">
        <w:trPr>
          <w:trHeight w:val="250"/>
        </w:trPr>
        <w:tc>
          <w:tcPr>
            <w:tcW w:w="781" w:type="dxa"/>
          </w:tcPr>
          <w:p w14:paraId="2021A6DF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16.</w:t>
            </w:r>
          </w:p>
        </w:tc>
        <w:tc>
          <w:tcPr>
            <w:tcW w:w="4176" w:type="dxa"/>
          </w:tcPr>
          <w:p w14:paraId="460B79F9" w14:textId="77777777" w:rsidR="00D25872" w:rsidRDefault="00D25872" w:rsidP="00D2587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Публикация материалов по вопросам защиты прав потребителей в СМИ</w:t>
            </w:r>
          </w:p>
        </w:tc>
        <w:tc>
          <w:tcPr>
            <w:tcW w:w="587" w:type="dxa"/>
          </w:tcPr>
          <w:p w14:paraId="415331CE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2FAA7857" w14:textId="77777777" w:rsidR="00D25872" w:rsidRDefault="00D25872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размещенных объявлений в газете «Среднеуральская волна»</w:t>
            </w:r>
          </w:p>
        </w:tc>
        <w:tc>
          <w:tcPr>
            <w:tcW w:w="3969" w:type="dxa"/>
          </w:tcPr>
          <w:p w14:paraId="39D7668A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ГАУПСО «Редакция газеты «Среднеуральская волна»</w:t>
            </w:r>
          </w:p>
        </w:tc>
      </w:tr>
      <w:tr w:rsidR="00D25872" w14:paraId="47EC566A" w14:textId="77777777" w:rsidTr="00494377">
        <w:trPr>
          <w:trHeight w:val="250"/>
        </w:trPr>
        <w:tc>
          <w:tcPr>
            <w:tcW w:w="781" w:type="dxa"/>
          </w:tcPr>
          <w:p w14:paraId="7B783BE2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17.</w:t>
            </w:r>
          </w:p>
        </w:tc>
        <w:tc>
          <w:tcPr>
            <w:tcW w:w="4176" w:type="dxa"/>
          </w:tcPr>
          <w:p w14:paraId="4E9E4C41" w14:textId="77777777" w:rsidR="00D25872" w:rsidRDefault="00D25872" w:rsidP="00D25872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Актуализация информации о защите прав потребителей с целью размещения на стенде в здании администрации городского округа Среднеуральск</w:t>
            </w:r>
          </w:p>
        </w:tc>
        <w:tc>
          <w:tcPr>
            <w:tcW w:w="587" w:type="dxa"/>
          </w:tcPr>
          <w:p w14:paraId="29E03CE5" w14:textId="77777777" w:rsidR="00D25872" w:rsidRDefault="00D25872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единиц</w:t>
            </w:r>
          </w:p>
        </w:tc>
        <w:tc>
          <w:tcPr>
            <w:tcW w:w="5508" w:type="dxa"/>
          </w:tcPr>
          <w:p w14:paraId="1A8CEA85" w14:textId="77777777" w:rsidR="00D25872" w:rsidRDefault="00494377" w:rsidP="000125A6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Количество объявлений, размещенных на стенде</w:t>
            </w:r>
          </w:p>
        </w:tc>
        <w:tc>
          <w:tcPr>
            <w:tcW w:w="3969" w:type="dxa"/>
          </w:tcPr>
          <w:p w14:paraId="2B0DB52D" w14:textId="77777777" w:rsidR="00D25872" w:rsidRDefault="00494377" w:rsidP="00797312">
            <w:pPr>
              <w:widowControl w:val="0"/>
              <w:jc w:val="center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lang w:eastAsia="ru-RU" w:bidi="ru-RU"/>
              </w:rPr>
              <w:t>Фактические данные</w:t>
            </w:r>
          </w:p>
        </w:tc>
      </w:tr>
    </w:tbl>
    <w:p w14:paraId="50BBFCE5" w14:textId="77777777" w:rsidR="000125A6" w:rsidRPr="003B0DE7" w:rsidRDefault="000125A6" w:rsidP="00797312">
      <w:pPr>
        <w:widowControl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 w:bidi="ru-RU"/>
        </w:rPr>
      </w:pPr>
    </w:p>
    <w:sectPr w:rsidR="000125A6" w:rsidRPr="003B0DE7" w:rsidSect="00797312">
      <w:headerReference w:type="default" r:id="rId7"/>
      <w:pgSz w:w="16838" w:h="11906" w:orient="landscape"/>
      <w:pgMar w:top="1418" w:right="1134" w:bottom="1134" w:left="1134" w:header="737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B268B" w14:textId="77777777" w:rsidR="00797312" w:rsidRDefault="00797312" w:rsidP="00797312">
      <w:pPr>
        <w:spacing w:after="0" w:line="240" w:lineRule="auto"/>
      </w:pPr>
      <w:r>
        <w:separator/>
      </w:r>
    </w:p>
  </w:endnote>
  <w:endnote w:type="continuationSeparator" w:id="0">
    <w:p w14:paraId="71D1C7D8" w14:textId="77777777" w:rsidR="00797312" w:rsidRDefault="00797312" w:rsidP="00797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4D8AB" w14:textId="77777777" w:rsidR="00797312" w:rsidRDefault="00797312" w:rsidP="00797312">
      <w:pPr>
        <w:spacing w:after="0" w:line="240" w:lineRule="auto"/>
      </w:pPr>
      <w:r>
        <w:separator/>
      </w:r>
    </w:p>
  </w:footnote>
  <w:footnote w:type="continuationSeparator" w:id="0">
    <w:p w14:paraId="29AB3924" w14:textId="77777777" w:rsidR="00797312" w:rsidRDefault="00797312" w:rsidP="00797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542610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2941A94" w14:textId="2F72E930" w:rsidR="00797312" w:rsidRPr="00797312" w:rsidRDefault="00797312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797312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797312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797312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797312">
          <w:rPr>
            <w:rFonts w:ascii="Liberation Serif" w:hAnsi="Liberation Serif" w:cs="Liberation Serif"/>
            <w:sz w:val="24"/>
            <w:szCs w:val="24"/>
          </w:rPr>
          <w:t>2</w:t>
        </w:r>
        <w:r w:rsidRPr="00797312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24AABA3" w14:textId="77777777" w:rsidR="00797312" w:rsidRPr="00797312" w:rsidRDefault="00797312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5457C"/>
    <w:multiLevelType w:val="hybridMultilevel"/>
    <w:tmpl w:val="35BA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AE"/>
    <w:rsid w:val="000125A6"/>
    <w:rsid w:val="00065F8D"/>
    <w:rsid w:val="00086881"/>
    <w:rsid w:val="00123110"/>
    <w:rsid w:val="002114A3"/>
    <w:rsid w:val="00243070"/>
    <w:rsid w:val="002A54AE"/>
    <w:rsid w:val="002F1804"/>
    <w:rsid w:val="003801D3"/>
    <w:rsid w:val="003B0DE7"/>
    <w:rsid w:val="00421D52"/>
    <w:rsid w:val="00494377"/>
    <w:rsid w:val="00740726"/>
    <w:rsid w:val="00797312"/>
    <w:rsid w:val="008209D6"/>
    <w:rsid w:val="00882EBF"/>
    <w:rsid w:val="00962D86"/>
    <w:rsid w:val="009B5F69"/>
    <w:rsid w:val="00D25872"/>
    <w:rsid w:val="00EB3358"/>
    <w:rsid w:val="00F63F4A"/>
    <w:rsid w:val="00F73772"/>
    <w:rsid w:val="00FA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4E3C"/>
  <w15:chartTrackingRefBased/>
  <w15:docId w15:val="{386B7004-F980-4EB6-9FCD-254ABEE9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9D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0DE7"/>
    <w:rPr>
      <w:color w:val="808080"/>
    </w:rPr>
  </w:style>
  <w:style w:type="table" w:styleId="a5">
    <w:name w:val="Table Grid"/>
    <w:basedOn w:val="a1"/>
    <w:uiPriority w:val="39"/>
    <w:rsid w:val="0001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94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437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97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7312"/>
  </w:style>
  <w:style w:type="paragraph" w:styleId="aa">
    <w:name w:val="footer"/>
    <w:basedOn w:val="a"/>
    <w:link w:val="ab"/>
    <w:uiPriority w:val="99"/>
    <w:unhideWhenUsed/>
    <w:rsid w:val="00797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7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6</cp:revision>
  <cp:lastPrinted>2022-05-27T09:22:00Z</cp:lastPrinted>
  <dcterms:created xsi:type="dcterms:W3CDTF">2022-05-26T10:19:00Z</dcterms:created>
  <dcterms:modified xsi:type="dcterms:W3CDTF">2022-06-01T03:45:00Z</dcterms:modified>
</cp:coreProperties>
</file>